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2AE" w:rsidRPr="00C432AE" w:rsidRDefault="00C432AE">
      <w:pPr>
        <w:rPr>
          <w:rFonts w:ascii="Tahoma" w:hAnsi="Tahoma" w:cs="Tahoma"/>
          <w:b/>
          <w:color w:val="0070C0"/>
          <w:sz w:val="36"/>
          <w:szCs w:val="36"/>
        </w:rPr>
      </w:pPr>
      <w:r w:rsidRPr="00C432AE">
        <w:rPr>
          <w:rFonts w:ascii="Tahoma" w:hAnsi="Tahoma" w:cs="Tahoma"/>
          <w:b/>
          <w:noProof/>
          <w:color w:val="0070C0"/>
          <w:sz w:val="36"/>
          <w:szCs w:val="36"/>
          <w:lang w:eastAsia="en-GB"/>
        </w:rPr>
        <w:drawing>
          <wp:anchor distT="0" distB="0" distL="114300" distR="114300" simplePos="0" relativeHeight="251660288" behindDoc="0" locked="0" layoutInCell="1" allowOverlap="1" wp14:anchorId="2CB93DC2" wp14:editId="5983026F">
            <wp:simplePos x="0" y="0"/>
            <wp:positionH relativeFrom="column">
              <wp:posOffset>7852410</wp:posOffset>
            </wp:positionH>
            <wp:positionV relativeFrom="paragraph">
              <wp:posOffset>3810</wp:posOffset>
            </wp:positionV>
            <wp:extent cx="838200" cy="611505"/>
            <wp:effectExtent l="0" t="0" r="0" b="0"/>
            <wp:wrapThrough wrapText="bothSides">
              <wp:wrapPolygon edited="0">
                <wp:start x="0" y="0"/>
                <wp:lineTo x="0" y="20860"/>
                <wp:lineTo x="21109" y="20860"/>
                <wp:lineTo x="21109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C432AE">
        <w:rPr>
          <w:rFonts w:ascii="Tahoma" w:hAnsi="Tahoma" w:cs="Tahoma"/>
          <w:b/>
          <w:color w:val="0070C0"/>
          <w:sz w:val="36"/>
          <w:szCs w:val="36"/>
        </w:rPr>
        <w:t>Blofield</w:t>
      </w:r>
      <w:proofErr w:type="spellEnd"/>
      <w:r w:rsidRPr="00C432AE">
        <w:rPr>
          <w:rFonts w:ascii="Tahoma" w:hAnsi="Tahoma" w:cs="Tahoma"/>
          <w:b/>
          <w:color w:val="0070C0"/>
          <w:sz w:val="36"/>
          <w:szCs w:val="36"/>
        </w:rPr>
        <w:t xml:space="preserve"> Primary School</w:t>
      </w:r>
    </w:p>
    <w:p w:rsidR="00F302DA" w:rsidRPr="00C432AE" w:rsidRDefault="007B4BC7">
      <w:pPr>
        <w:rPr>
          <w:rFonts w:ascii="Tahoma" w:hAnsi="Tahoma" w:cs="Tahoma"/>
          <w:b/>
          <w:color w:val="0070C0"/>
          <w:sz w:val="32"/>
          <w:szCs w:val="32"/>
        </w:rPr>
      </w:pPr>
      <w:r w:rsidRPr="00C432AE">
        <w:rPr>
          <w:rFonts w:ascii="Tahoma" w:hAnsi="Tahoma" w:cs="Tahoma"/>
          <w:b/>
          <w:color w:val="0070C0"/>
          <w:sz w:val="32"/>
          <w:szCs w:val="32"/>
        </w:rPr>
        <w:t xml:space="preserve">Every lesson counts </w:t>
      </w:r>
    </w:p>
    <w:p w:rsidR="007B4BC7" w:rsidRDefault="007B4BC7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Days off school add up to lost learning and </w:t>
      </w:r>
      <w:proofErr w:type="gramStart"/>
      <w:r>
        <w:rPr>
          <w:rFonts w:ascii="Tahoma" w:hAnsi="Tahoma" w:cs="Tahoma"/>
          <w:sz w:val="24"/>
          <w:szCs w:val="24"/>
        </w:rPr>
        <w:t>impact on</w:t>
      </w:r>
      <w:proofErr w:type="gramEnd"/>
      <w:r>
        <w:rPr>
          <w:rFonts w:ascii="Tahoma" w:hAnsi="Tahoma" w:cs="Tahoma"/>
          <w:sz w:val="24"/>
          <w:szCs w:val="24"/>
        </w:rPr>
        <w:t xml:space="preserve"> your child’s life chances.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7B4BC7" w:rsidTr="009D3C5A">
        <w:tc>
          <w:tcPr>
            <w:tcW w:w="13948" w:type="dxa"/>
            <w:gridSpan w:val="4"/>
          </w:tcPr>
          <w:p w:rsidR="007B4BC7" w:rsidRDefault="007B4BC7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F24E76" w:rsidRDefault="00F24E76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4811753" wp14:editId="07689FFA">
                      <wp:simplePos x="0" y="0"/>
                      <wp:positionH relativeFrom="column">
                        <wp:posOffset>2347595</wp:posOffset>
                      </wp:positionH>
                      <wp:positionV relativeFrom="paragraph">
                        <wp:posOffset>193675</wp:posOffset>
                      </wp:positionV>
                      <wp:extent cx="3686175" cy="323850"/>
                      <wp:effectExtent l="0" t="19050" r="47625" b="38100"/>
                      <wp:wrapNone/>
                      <wp:docPr id="1" name="Right Arrow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86175" cy="32385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004418A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Right Arrow 1" o:spid="_x0000_s1026" type="#_x0000_t13" style="position:absolute;margin-left:184.85pt;margin-top:15.25pt;width:290.25pt;height:25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" adj="20651" fillcolor="#5b9bd5 [3204]" strokecolor="#1f4d78 [1604]" strokeweight="1pt"/>
                  </w:pict>
                </mc:Fallback>
              </mc:AlternateContent>
            </w:r>
          </w:p>
          <w:p w:rsidR="007B4BC7" w:rsidRDefault="007B4BC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175 NON SCHOOL DAYS A YEAR                                                                                   175 DAYS TO SPEND ON HOLIDAYS, </w:t>
            </w:r>
          </w:p>
          <w:p w:rsidR="00F24E76" w:rsidRDefault="00F24E76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                                                                                                                                FAMILY TIME, VISITS, SHOPPING,  </w:t>
            </w:r>
          </w:p>
          <w:p w:rsidR="00F24E76" w:rsidRDefault="00F24E76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                                                                                                                                HOUSEHOLD JOBS AND OTHER </w:t>
            </w:r>
          </w:p>
          <w:p w:rsidR="007B4BC7" w:rsidRDefault="00F24E76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                                                                                                                                APPOINTMENTS                                                                                                                                               </w:t>
            </w:r>
          </w:p>
          <w:p w:rsidR="007B4BC7" w:rsidRDefault="007B4BC7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7B4BC7" w:rsidTr="002031DB">
        <w:tc>
          <w:tcPr>
            <w:tcW w:w="3487" w:type="dxa"/>
            <w:shd w:val="clear" w:color="auto" w:fill="92D050"/>
          </w:tcPr>
          <w:p w:rsidR="00F24E76" w:rsidRDefault="00F24E76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F24E76" w:rsidRDefault="00F24E76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F24E76" w:rsidRDefault="00F24E76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487" w:type="dxa"/>
          </w:tcPr>
          <w:p w:rsidR="007B4BC7" w:rsidRDefault="00F24E76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10 days absence</w:t>
            </w:r>
          </w:p>
        </w:tc>
        <w:tc>
          <w:tcPr>
            <w:tcW w:w="3487" w:type="dxa"/>
          </w:tcPr>
          <w:p w:rsidR="007B4BC7" w:rsidRDefault="009F1C8C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19 days absence</w:t>
            </w:r>
          </w:p>
        </w:tc>
        <w:tc>
          <w:tcPr>
            <w:tcW w:w="3487" w:type="dxa"/>
          </w:tcPr>
          <w:p w:rsidR="007B4BC7" w:rsidRDefault="009F1C8C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29 days absence</w:t>
            </w:r>
          </w:p>
          <w:p w:rsidR="009F1C8C" w:rsidRDefault="009F1C8C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9F1C8C" w:rsidRDefault="009F1C8C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HALF A TERM MISSED</w:t>
            </w:r>
          </w:p>
          <w:p w:rsidR="009F1C8C" w:rsidRDefault="009F1C8C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7B4BC7" w:rsidTr="002031DB">
        <w:tc>
          <w:tcPr>
            <w:tcW w:w="3487" w:type="dxa"/>
            <w:shd w:val="clear" w:color="auto" w:fill="92D050"/>
          </w:tcPr>
          <w:p w:rsidR="00F24E76" w:rsidRDefault="00F24E76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190 SCHOOL DAYS EACH YEAR</w:t>
            </w:r>
          </w:p>
          <w:p w:rsidR="00F24E76" w:rsidRDefault="00F24E76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F24E76" w:rsidRDefault="00F24E76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190 days for your child’s education</w:t>
            </w:r>
          </w:p>
          <w:p w:rsidR="00F24E76" w:rsidRDefault="00F24E76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F24E76" w:rsidRDefault="00F24E76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EXCELLENT</w:t>
            </w:r>
          </w:p>
          <w:p w:rsidR="007B4BC7" w:rsidRDefault="007B4BC7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487" w:type="dxa"/>
            <w:shd w:val="clear" w:color="auto" w:fill="FFC000"/>
          </w:tcPr>
          <w:p w:rsidR="007B4BC7" w:rsidRDefault="00F24E76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180 days of education</w:t>
            </w:r>
          </w:p>
          <w:p w:rsidR="00F24E76" w:rsidRDefault="00F24E76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F24E76" w:rsidRDefault="00F24E76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F24E76" w:rsidRDefault="00F24E76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F24E76" w:rsidRDefault="00F24E76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F24E76" w:rsidRDefault="00F24E76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F24E76" w:rsidRDefault="00F24E76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CONCERNING</w:t>
            </w:r>
          </w:p>
        </w:tc>
        <w:tc>
          <w:tcPr>
            <w:tcW w:w="3487" w:type="dxa"/>
            <w:shd w:val="clear" w:color="auto" w:fill="D9D9D9" w:themeFill="background1" w:themeFillShade="D9"/>
          </w:tcPr>
          <w:p w:rsidR="007B4BC7" w:rsidRDefault="009F1C8C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170 days of education</w:t>
            </w:r>
          </w:p>
          <w:p w:rsidR="009F1C8C" w:rsidRDefault="009F1C8C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9F1C8C" w:rsidRDefault="009F1C8C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9F1C8C" w:rsidRDefault="009F1C8C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9F1C8C" w:rsidRDefault="009F1C8C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9F1C8C" w:rsidRDefault="009F1C8C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9F1C8C" w:rsidRDefault="009F1C8C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WORRYING</w:t>
            </w:r>
          </w:p>
        </w:tc>
        <w:tc>
          <w:tcPr>
            <w:tcW w:w="3487" w:type="dxa"/>
            <w:shd w:val="clear" w:color="auto" w:fill="FF0000"/>
          </w:tcPr>
          <w:p w:rsidR="007B4BC7" w:rsidRDefault="009F1C8C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161 days of education</w:t>
            </w:r>
          </w:p>
          <w:p w:rsidR="009F1C8C" w:rsidRDefault="009F1C8C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9F1C8C" w:rsidRDefault="009F1C8C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9F1C8C" w:rsidRDefault="009F1C8C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9F1C8C" w:rsidRDefault="009F1C8C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9F1C8C" w:rsidRDefault="009F1C8C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9F1C8C" w:rsidRDefault="009F1C8C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SERIOUS CONCERNS</w:t>
            </w:r>
          </w:p>
        </w:tc>
      </w:tr>
      <w:tr w:rsidR="007B4BC7" w:rsidTr="002031DB">
        <w:tc>
          <w:tcPr>
            <w:tcW w:w="3487" w:type="dxa"/>
            <w:shd w:val="clear" w:color="auto" w:fill="92D050"/>
          </w:tcPr>
          <w:p w:rsidR="007B4BC7" w:rsidRDefault="009F1C8C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96 – 100%</w:t>
            </w:r>
          </w:p>
        </w:tc>
        <w:tc>
          <w:tcPr>
            <w:tcW w:w="3487" w:type="dxa"/>
            <w:shd w:val="clear" w:color="auto" w:fill="FFC000"/>
          </w:tcPr>
          <w:p w:rsidR="007B4BC7" w:rsidRDefault="009F1C8C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Less than 96%</w:t>
            </w:r>
          </w:p>
        </w:tc>
        <w:tc>
          <w:tcPr>
            <w:tcW w:w="3487" w:type="dxa"/>
            <w:shd w:val="clear" w:color="auto" w:fill="D9D9D9" w:themeFill="background1" w:themeFillShade="D9"/>
          </w:tcPr>
          <w:p w:rsidR="007B4BC7" w:rsidRDefault="009F1C8C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Less than 90%</w:t>
            </w:r>
          </w:p>
        </w:tc>
        <w:tc>
          <w:tcPr>
            <w:tcW w:w="3487" w:type="dxa"/>
            <w:shd w:val="clear" w:color="auto" w:fill="FF0000"/>
          </w:tcPr>
          <w:p w:rsidR="007B4BC7" w:rsidRDefault="009F1C8C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Less than 85%</w:t>
            </w:r>
          </w:p>
          <w:p w:rsidR="009F1C8C" w:rsidRDefault="009F1C8C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9F1C8C" w:rsidRDefault="009F1C8C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7B4BC7" w:rsidTr="002031DB">
        <w:tc>
          <w:tcPr>
            <w:tcW w:w="3487" w:type="dxa"/>
            <w:shd w:val="clear" w:color="auto" w:fill="92D050"/>
          </w:tcPr>
          <w:p w:rsidR="007B4BC7" w:rsidRDefault="009F1C8C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Most effective way of success.  Sets your child off to a good flying start.</w:t>
            </w:r>
          </w:p>
        </w:tc>
        <w:tc>
          <w:tcPr>
            <w:tcW w:w="3487" w:type="dxa"/>
            <w:shd w:val="clear" w:color="auto" w:fill="FFC000"/>
          </w:tcPr>
          <w:p w:rsidR="007B4BC7" w:rsidRDefault="009F1C8C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School monitors attendance; it is less than expected.</w:t>
            </w:r>
          </w:p>
        </w:tc>
        <w:tc>
          <w:tcPr>
            <w:tcW w:w="3487" w:type="dxa"/>
            <w:shd w:val="clear" w:color="auto" w:fill="D9D9D9" w:themeFill="background1" w:themeFillShade="D9"/>
          </w:tcPr>
          <w:p w:rsidR="007B4BC7" w:rsidRDefault="009F1C8C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Less chance of </w:t>
            </w:r>
            <w:r w:rsidR="00C12357">
              <w:rPr>
                <w:rFonts w:ascii="Tahoma" w:hAnsi="Tahoma" w:cs="Tahoma"/>
                <w:sz w:val="24"/>
                <w:szCs w:val="24"/>
              </w:rPr>
              <w:t>success</w:t>
            </w:r>
            <w:proofErr w:type="gramStart"/>
            <w:r w:rsidR="00C12357">
              <w:rPr>
                <w:rFonts w:ascii="Tahoma" w:hAnsi="Tahoma" w:cs="Tahoma"/>
                <w:sz w:val="24"/>
                <w:szCs w:val="24"/>
              </w:rPr>
              <w:t>;</w:t>
            </w:r>
            <w:proofErr w:type="gramEnd"/>
            <w:r w:rsidR="00C12357">
              <w:rPr>
                <w:rFonts w:ascii="Tahoma" w:hAnsi="Tahoma" w:cs="Tahoma"/>
                <w:sz w:val="24"/>
                <w:szCs w:val="24"/>
              </w:rPr>
              <w:t xml:space="preserve"> harder to make progress in learning, friendships and relationships with others. </w:t>
            </w:r>
          </w:p>
        </w:tc>
        <w:tc>
          <w:tcPr>
            <w:tcW w:w="3487" w:type="dxa"/>
            <w:shd w:val="clear" w:color="auto" w:fill="FF0000"/>
          </w:tcPr>
          <w:p w:rsidR="007B4BC7" w:rsidRDefault="00C12357" w:rsidP="00F24E7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This is not fair on your child. Education Welfare Services are involved</w:t>
            </w:r>
            <w:proofErr w:type="gramStart"/>
            <w:r>
              <w:rPr>
                <w:rFonts w:ascii="Tahoma" w:hAnsi="Tahoma" w:cs="Tahoma"/>
                <w:sz w:val="24"/>
                <w:szCs w:val="24"/>
              </w:rPr>
              <w:t>;</w:t>
            </w:r>
            <w:proofErr w:type="gramEnd"/>
            <w:r>
              <w:rPr>
                <w:rFonts w:ascii="Tahoma" w:hAnsi="Tahoma" w:cs="Tahoma"/>
                <w:sz w:val="24"/>
                <w:szCs w:val="24"/>
              </w:rPr>
              <w:t xml:space="preserve"> and you risk prosecution. </w:t>
            </w:r>
          </w:p>
        </w:tc>
        <w:bookmarkStart w:id="0" w:name="_GoBack"/>
        <w:bookmarkEnd w:id="0"/>
      </w:tr>
    </w:tbl>
    <w:p w:rsidR="007B4BC7" w:rsidRPr="007B4BC7" w:rsidRDefault="007B4BC7">
      <w:pPr>
        <w:rPr>
          <w:rFonts w:ascii="Tahoma" w:hAnsi="Tahoma" w:cs="Tahoma"/>
          <w:sz w:val="24"/>
          <w:szCs w:val="24"/>
        </w:rPr>
      </w:pPr>
    </w:p>
    <w:sectPr w:rsidR="007B4BC7" w:rsidRPr="007B4BC7" w:rsidSect="00C12357">
      <w:pgSz w:w="16838" w:h="11906" w:orient="landscape"/>
      <w:pgMar w:top="1134" w:right="1440" w:bottom="14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BC7"/>
    <w:rsid w:val="002031DB"/>
    <w:rsid w:val="007B4BC7"/>
    <w:rsid w:val="009F1C8C"/>
    <w:rsid w:val="00C12357"/>
    <w:rsid w:val="00C432AE"/>
    <w:rsid w:val="00F24E76"/>
    <w:rsid w:val="00F30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889C227"/>
  <w15:chartTrackingRefBased/>
  <w15:docId w15:val="{08EA2D94-500A-454B-BF84-B1DFA4F26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4B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Norfolk County Council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Burwood</dc:creator>
  <cp:keywords/>
  <dc:description/>
  <cp:lastModifiedBy>Mr Burwood</cp:lastModifiedBy>
  <cp:revision>3</cp:revision>
  <dcterms:created xsi:type="dcterms:W3CDTF">2018-02-08T11:33:00Z</dcterms:created>
  <dcterms:modified xsi:type="dcterms:W3CDTF">2018-02-08T12:56:00Z</dcterms:modified>
</cp:coreProperties>
</file>